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48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Приложение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2</w:t>
      </w:r>
    </w:p>
    <w:p>
      <w:pPr>
        <w:spacing w:before="0" w:after="0" w:line="240"/>
        <w:ind w:right="0" w:left="48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к Договору об организации деловых поездок и сопутствующих услуг</w:t>
      </w:r>
    </w:p>
    <w:p>
      <w:pPr>
        <w:spacing w:before="12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ЗАПРОС НА ПРЕДОСТАВЛЕНИЕ ДОСТУПА В СИСТЕМУ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РЕКОМЕНДУЕМАЯ ФОРМА) </w:t>
      </w:r>
    </w:p>
    <w:p>
      <w:pPr>
        <w:tabs>
          <w:tab w:val="left" w:pos="9355" w:leader="none"/>
        </w:tabs>
        <w:spacing w:before="0" w:after="0" w:line="240"/>
        <w:ind w:right="0" w:left="0" w:firstLine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tabs>
          <w:tab w:val="left" w:pos="9355" w:leader="none"/>
        </w:tabs>
        <w:spacing w:before="0" w:after="0" w:line="240"/>
        <w:ind w:right="0" w:left="0" w:firstLine="36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     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, 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именуемое далее 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Компания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», 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в лице генерального директора , действующего на основании Устава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настоящим:</w:t>
      </w:r>
    </w:p>
    <w:p>
      <w:pPr>
        <w:tabs>
          <w:tab w:val="left" w:pos="9355" w:leader="none"/>
        </w:tabs>
        <w:spacing w:before="0" w:after="0" w:line="240"/>
        <w:ind w:right="0" w:left="0" w:firstLine="36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уполномочивает указанных ниже лиц действовать от имени Компании в отношениях, порождаемых Договором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S_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          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_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от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«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          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»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          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20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          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г., в том числе осуществлять поиск, бронирование и приобретение с использованием Системы услуг гостиниц, авиационных и железнодорожных перевозчиков, включая оформление проездных документов, иные связанные с поездками и обслуживанием при совершении деловых поездок и путешествий услуги, давать ООО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Старлайнер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»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поручения, прямо или косвенно предусмотренные указанным Договором и в соответствии с его условиями, отменять данные поручения и принимать исполненное по договору, согласовывать финансовые условия отсрочки платежей по Договору.</w:t>
      </w:r>
    </w:p>
    <w:p>
      <w:pPr>
        <w:tabs>
          <w:tab w:val="left" w:pos="9355" w:leader="none"/>
        </w:tabs>
        <w:spacing w:before="0" w:after="0" w:line="240"/>
        <w:ind w:right="0" w:left="0" w:firstLine="36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Для обеспечения реализации данных полномочий Компания просит ООО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Старлайнер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»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предоставить указанным лицам уникальные Имена Пользователей (Логины) и временные Пароли для авторизованного доступа через сеть Интернет в Систему на сайте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starliner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HYPERLINK "file:///F:/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Адвокат/Старлайнер/Договоры%2520с%2520СтЛ%2520агентские,%2520с%2520клиентами/Формы%2520(типовые%2520проекты)/АРХИВ/2018/www.starliner.ru"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HYPERLINK "file:///F:/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HYPERLINK "file:///F:/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Адвокат/Старлайнер/Договоры%2520с%2520СтЛ%2520агентские,%2520с%2520клиентами/Формы%2520(типовые%2520проекты)/АРХИВ/2018/www.starliner.ru"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Адвокат/Старлайнер/Договоры%20с%20СтЛ%20агентские,%20с%20клиентами/Формы%20(типовые%20проекты)/АРХИВ/2018/www.starliner.ru"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HYPERLINK "file:///F:/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Адвокат/Старлайнер/Договоры%2520с%2520СтЛ%2520агентские,%2520с%2520клиентами/Формы%2520(типовые%2520проекты)/АРХИВ/2018/www.starliner.ru"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.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HYPERLINK "file:///F:/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Адвокат/Старлайнер/Договоры%2520с%2520СтЛ%2520агентские,%2520с%2520клиентами/Формы%2520(типовые%2520проекты)/АРХИВ/2018/www.starliner.ru"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HYPERLINK "file:///F:/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HYPERLINK "file:///F:/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Адвокат/Старлайнер/Договоры%2520с%2520СтЛ%2520агентские,%2520с%2520клиентами/Формы%2520(типовые%2520проекты)/АРХИВ/2018/www.starliner.ru"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Адвокат/Старлайнер/Договоры%20с%20СтЛ%20агентские,%20с%20клиентами/Формы%20(типовые%20проекты)/АРХИВ/2018/www.starliner.ru"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HYPERLINK "file:///F:/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Адвокат/Старлайнер/Договоры%2520с%2520СтЛ%2520агентские,%2520с%2520клиентами/Формы%2520(типовые%2520проекты)/АРХИВ/2018/www.starliner.ru"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ru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в соответствии с Договором и Соглашением об использовании онлайн системы управления заказами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Старлайнер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»:</w:t>
      </w:r>
    </w:p>
    <w:tbl>
      <w:tblPr/>
      <w:tblGrid>
        <w:gridCol w:w="453"/>
        <w:gridCol w:w="2078"/>
        <w:gridCol w:w="1841"/>
        <w:gridCol w:w="1218"/>
        <w:gridCol w:w="1240"/>
        <w:gridCol w:w="1758"/>
        <w:gridCol w:w="1441"/>
      </w:tblGrid>
      <w:tr>
        <w:trPr>
          <w:trHeight w:val="1" w:hRule="atLeast"/>
          <w:jc w:val="left"/>
        </w:trPr>
        <w:tc>
          <w:tcPr>
            <w:tcW w:w="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90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№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Ф.И.О.</w:t>
            </w:r>
          </w:p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полностью)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-8"/>
                <w:position w:val="0"/>
                <w:sz w:val="18"/>
                <w:shd w:fill="auto" w:val="clear"/>
              </w:rPr>
              <w:t xml:space="preserve">Должность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E-mail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Дата рождения</w:t>
            </w:r>
          </w:p>
        </w:tc>
        <w:tc>
          <w:tcPr>
            <w:tcW w:w="17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Паспортные данные</w:t>
            </w:r>
          </w:p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серия, номер,</w:t>
            </w:r>
          </w:p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срок действия, гражданство)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Номер мобильного телефона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</w:p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в том числе для заказов посредством мессенджеров</w:t>
            </w:r>
          </w:p>
        </w:tc>
      </w:tr>
      <w:tr>
        <w:trPr>
          <w:trHeight w:val="1" w:hRule="atLeast"/>
          <w:jc w:val="left"/>
        </w:trPr>
        <w:tc>
          <w:tcPr>
            <w:tcW w:w="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1.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7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</w:tr>
      <w:tr>
        <w:trPr>
          <w:trHeight w:val="1" w:hRule="atLeast"/>
          <w:jc w:val="left"/>
        </w:trPr>
        <w:tc>
          <w:tcPr>
            <w:tcW w:w="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2.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7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</w:tr>
      <w:tr>
        <w:trPr>
          <w:trHeight w:val="1" w:hRule="atLeast"/>
          <w:jc w:val="left"/>
        </w:trPr>
        <w:tc>
          <w:tcPr>
            <w:tcW w:w="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3.</w:t>
            </w:r>
          </w:p>
        </w:tc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7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</w:tr>
    </w:tbl>
    <w:p>
      <w:pPr>
        <w:tabs>
          <w:tab w:val="left" w:pos="9355" w:leader="none"/>
        </w:tabs>
        <w:spacing w:before="120" w:after="0" w:line="240"/>
        <w:ind w:right="0" w:left="0" w:firstLine="567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Компания гарантирует обучение указанных лиц работе в Системе и ознакомление их с Инструкцией по работе в Системе. 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Лица, указанные в настоящем Приложении, имеют право передоверять перечисленные полномочия третьим лицам. Передоверие полномочий осуществляется путем направления Агенту от любого уполномоченного лица письма по электронной почте с указанием сведений о лице, которому переданы полномочия в порядке передоверия (ФИО, дату рождения, должность, паспортные данные и адрес электронной почты такого лица).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Компания разрешает также последующую передачу полномочий лицом, получившим эти полномочия в результате передоверия, другому лицу (последующее передоверие) в аналогичном порядке.</w:t>
      </w:r>
    </w:p>
    <w:p>
      <w:pPr>
        <w:tabs>
          <w:tab w:val="left" w:pos="9355" w:leader="none"/>
        </w:tabs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>
        <w:tblInd w:w="3888" w:type="dxa"/>
      </w:tblPr>
      <w:tblGrid>
        <w:gridCol w:w="2520"/>
        <w:gridCol w:w="3420"/>
      </w:tblGrid>
      <w:tr>
        <w:trPr>
          <w:trHeight w:val="1" w:hRule="atLeast"/>
          <w:jc w:val="left"/>
        </w:trPr>
        <w:tc>
          <w:tcPr>
            <w:tcW w:w="594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_____________</w:t>
            </w:r>
          </w:p>
        </w:tc>
      </w:tr>
      <w:tr>
        <w:trPr>
          <w:trHeight w:val="340" w:hRule="auto"/>
          <w:jc w:val="left"/>
        </w:trPr>
        <w:tc>
          <w:tcPr>
            <w:tcW w:w="25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612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999999"/>
                <w:spacing w:val="0"/>
                <w:position w:val="0"/>
                <w:sz w:val="18"/>
                <w:shd w:fill="auto" w:val="clear"/>
              </w:rPr>
              <w:t xml:space="preserve">подпись, печать</w:t>
            </w:r>
          </w:p>
        </w:tc>
        <w:tc>
          <w:tcPr>
            <w:tcW w:w="3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«_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__»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20_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_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г</w:t>
            </w:r>
          </w:p>
        </w:tc>
      </w:tr>
    </w:tbl>
    <w:p>
      <w:pPr>
        <w:tabs>
          <w:tab w:val="left" w:pos="9355" w:leader="none"/>
        </w:tabs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ЗАПРОС НА АННУЛИРОВАНИЕ ДОСТУПА В СИСТЕМУ</w:t>
      </w:r>
    </w:p>
    <w:p>
      <w:pPr>
        <w:tabs>
          <w:tab w:val="left" w:pos="9355" w:leader="none"/>
        </w:tabs>
        <w:spacing w:before="0" w:after="0" w:line="240"/>
        <w:ind w:right="0" w:left="0" w:firstLine="720"/>
        <w:jc w:val="both"/>
        <w:rPr>
          <w:rFonts w:ascii="Arial" w:hAnsi="Arial" w:cs="Arial" w:eastAsia="Arial"/>
          <w:color w:val="FF0000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     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, 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созданное и существующее по законодательству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          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, 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именуемое далее 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Компания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», 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в лице генерального директора , действующего на основании Устава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настоящим просит аннулировать доступ в Систему от лица Компании перечисленных ниже лиц:</w:t>
      </w:r>
    </w:p>
    <w:tbl>
      <w:tblPr>
        <w:tblInd w:w="108" w:type="dxa"/>
      </w:tblPr>
      <w:tblGrid>
        <w:gridCol w:w="674"/>
        <w:gridCol w:w="3172"/>
        <w:gridCol w:w="3155"/>
        <w:gridCol w:w="2738"/>
      </w:tblGrid>
      <w:tr>
        <w:trPr>
          <w:trHeight w:val="1" w:hRule="atLeast"/>
          <w:jc w:val="left"/>
        </w:trPr>
        <w:tc>
          <w:tcPr>
            <w:tcW w:w="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0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№</w:t>
            </w:r>
          </w:p>
        </w:tc>
        <w:tc>
          <w:tcPr>
            <w:tcW w:w="31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Ф.И.О. (полностью)</w:t>
            </w:r>
          </w:p>
        </w:tc>
        <w:tc>
          <w:tcPr>
            <w:tcW w:w="3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-8"/>
                <w:position w:val="0"/>
                <w:sz w:val="18"/>
                <w:shd w:fill="auto" w:val="clear"/>
              </w:rPr>
              <w:t xml:space="preserve">Должность</w:t>
            </w:r>
          </w:p>
        </w:tc>
        <w:tc>
          <w:tcPr>
            <w:tcW w:w="2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-8"/>
                <w:position w:val="0"/>
                <w:sz w:val="18"/>
                <w:shd w:fill="auto" w:val="clear"/>
              </w:rPr>
              <w:t xml:space="preserve">Логин</w:t>
            </w:r>
          </w:p>
        </w:tc>
      </w:tr>
      <w:tr>
        <w:trPr>
          <w:trHeight w:val="1" w:hRule="atLeast"/>
          <w:jc w:val="left"/>
        </w:trPr>
        <w:tc>
          <w:tcPr>
            <w:tcW w:w="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1. </w:t>
            </w:r>
          </w:p>
        </w:tc>
        <w:tc>
          <w:tcPr>
            <w:tcW w:w="31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3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  <w:tc>
          <w:tcPr>
            <w:tcW w:w="2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          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60" w:line="259"/>
        <w:ind w:right="0" w:left="3969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Подпись, печать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«_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     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__»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          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20_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     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_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г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file://F:\&#1040;&#1076;&#1074;&#1086;&#1082;&#1072;&#1090;\&#1057;&#1090;&#1072;&#1088;&#1083;&#1072;&#1081;&#1085;&#1077;&#1088;\&#1044;&#1086;&#1075;&#1086;&#1074;&#1086;&#1088;&#1099;%2520&#1089;%2520&#1057;&#1090;&#1051;%2520&#1072;&#1075;&#1077;&#1085;&#1090;&#1089;&#1082;&#1080;&#1077;,%2520&#1089;%2520&#1082;&#1083;&#1080;&#1077;&#1085;&#1090;&#1072;&#1084;&#1080;\&#1060;&#1086;&#1088;&#1084;&#1099;%2520(&#1090;&#1080;&#1087;&#1086;&#1074;&#1099;&#1077;%2520&#1087;&#1088;&#1086;&#1077;&#1082;&#1090;&#1099;)\&#1040;&#1056;&#1061;&#1048;&#1042;\2018\www.starliner.ru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